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0C" w:rsidRDefault="006E530C" w:rsidP="006E530C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Name ____________________________________________________________________________________________________</w:t>
      </w:r>
    </w:p>
    <w:p w:rsidR="00F22852" w:rsidRDefault="006E530C" w:rsidP="006E530C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FINAL DRAFT SCORING GUIDE</w:t>
      </w:r>
    </w:p>
    <w:tbl>
      <w:tblPr>
        <w:tblStyle w:val="TableGrid"/>
        <w:tblW w:w="0" w:type="auto"/>
        <w:tblLook w:val="00BF"/>
      </w:tblPr>
      <w:tblGrid>
        <w:gridCol w:w="1728"/>
        <w:gridCol w:w="6570"/>
        <w:gridCol w:w="1459"/>
        <w:gridCol w:w="1575"/>
        <w:gridCol w:w="1518"/>
        <w:gridCol w:w="1568"/>
        <w:gridCol w:w="1196"/>
      </w:tblGrid>
      <w:tr w:rsidR="00F22852">
        <w:tc>
          <w:tcPr>
            <w:tcW w:w="1728" w:type="dxa"/>
          </w:tcPr>
          <w:p w:rsidR="00F22852" w:rsidRPr="00836EBA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1459" w:type="dxa"/>
          </w:tcPr>
          <w:p w:rsidR="00F22852" w:rsidRPr="00F22852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points—100% </w:t>
            </w:r>
          </w:p>
        </w:tc>
        <w:tc>
          <w:tcPr>
            <w:tcW w:w="1575" w:type="dxa"/>
          </w:tcPr>
          <w:p w:rsidR="00F22852" w:rsidRPr="00F22852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4.5 points—90%</w:t>
            </w:r>
          </w:p>
        </w:tc>
        <w:tc>
          <w:tcPr>
            <w:tcW w:w="1518" w:type="dxa"/>
          </w:tcPr>
          <w:p w:rsidR="00F22852" w:rsidRPr="00F22852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 points—80%</w:t>
            </w:r>
          </w:p>
        </w:tc>
        <w:tc>
          <w:tcPr>
            <w:tcW w:w="1568" w:type="dxa"/>
          </w:tcPr>
          <w:p w:rsidR="00F22852" w:rsidRPr="00F22852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3.5 points—75%</w:t>
            </w:r>
          </w:p>
        </w:tc>
        <w:tc>
          <w:tcPr>
            <w:tcW w:w="1196" w:type="dxa"/>
          </w:tcPr>
          <w:p w:rsidR="00F22852" w:rsidRPr="00F22852" w:rsidRDefault="00F22852" w:rsidP="00F2285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0-3 points</w:t>
            </w:r>
          </w:p>
        </w:tc>
      </w:tr>
      <w:tr w:rsidR="00F22852">
        <w:tc>
          <w:tcPr>
            <w:tcW w:w="1728" w:type="dxa"/>
            <w:vMerge w:val="restart"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Ideas and Content (40 points)</w:t>
            </w: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A well-constructed, </w:t>
            </w:r>
            <w:r w:rsidRPr="00F22852">
              <w:rPr>
                <w:rFonts w:ascii="Arial Narrow" w:hAnsi="Arial Narrow"/>
                <w:sz w:val="20"/>
                <w:szCs w:val="20"/>
                <w:u w:val="single"/>
              </w:rPr>
              <w:t>underlined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thesis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provides the foundation for a solidly developed paper. 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The paper maintains a clear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focus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based upon the thesis.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Specific evidence from </w:t>
            </w:r>
            <w:r>
              <w:rPr>
                <w:rFonts w:ascii="Arial Narrow" w:hAnsi="Arial Narrow"/>
                <w:b/>
                <w:sz w:val="20"/>
                <w:szCs w:val="20"/>
              </w:rPr>
              <w:t>a minimum of 50 years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supports the focus of the paper.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Literary evidence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supports the central focus of the paper.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Historical evidence </w:t>
            </w:r>
            <w:r w:rsidRPr="00C305BF">
              <w:rPr>
                <w:rFonts w:ascii="Arial Narrow" w:hAnsi="Arial Narrow"/>
                <w:bCs/>
                <w:sz w:val="20"/>
                <w:szCs w:val="20"/>
              </w:rPr>
              <w:t>supports the central focus of the paper.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bCs/>
                <w:sz w:val="20"/>
                <w:szCs w:val="20"/>
              </w:rPr>
              <w:t xml:space="preserve">The paper contains a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blend</w:t>
            </w:r>
            <w:r w:rsidRPr="00C305BF">
              <w:rPr>
                <w:rFonts w:ascii="Arial Narrow" w:hAnsi="Arial Narrow"/>
                <w:bCs/>
                <w:sz w:val="20"/>
                <w:szCs w:val="20"/>
              </w:rPr>
              <w:t xml:space="preserve"> of literature and history.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The paper is fully and soundly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developed</w:t>
            </w:r>
            <w:r w:rsidRPr="00C305BF">
              <w:rPr>
                <w:rFonts w:ascii="Arial Narrow" w:hAnsi="Arial Narrow"/>
                <w:sz w:val="20"/>
                <w:szCs w:val="20"/>
              </w:rPr>
              <w:t>: critical reasoning, evidence, and interpretations are fully explained.  (Textual evidence is well “packaged.”)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2852">
        <w:tc>
          <w:tcPr>
            <w:tcW w:w="1728" w:type="dxa"/>
            <w:vMerge/>
          </w:tcPr>
          <w:p w:rsidR="00F22852" w:rsidRPr="00836EBA" w:rsidRDefault="00F22852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22852" w:rsidRPr="00F22852" w:rsidRDefault="00F22852" w:rsidP="00F22852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The paper connects its analysis to a clear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purpose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(a “so what”?)</w:t>
            </w:r>
          </w:p>
        </w:tc>
        <w:tc>
          <w:tcPr>
            <w:tcW w:w="1459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22852" w:rsidRDefault="00F22852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 w:val="restart"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Organization (30 points)</w:t>
            </w: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An interest-catching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introduction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provides background and clearly states the central focus, purpose and thesis of the paper.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Paragraphs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are well-structured and offer thoughtful transitions. 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Reasoning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and evidence are woven smoothly into the narrative. 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Supporting points are arranged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logically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in reference to history.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The paper is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cohesive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and unified.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Conclusion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revisits the central focus of the paper, </w:t>
            </w:r>
            <w:r>
              <w:rPr>
                <w:rFonts w:ascii="Arial Narrow" w:hAnsi="Arial Narrow"/>
                <w:sz w:val="20"/>
                <w:szCs w:val="20"/>
              </w:rPr>
              <w:t>re-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connecting the paper to the “so what.”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 w:val="restart"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Voice &amp; Word Choice (10 points)</w:t>
            </w: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Tone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of the paper is consistent and appropriate for an academic paper.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Words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are used correctly and precisely to communicate the ideas of the paper clearly.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 w:val="restart"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Sentence Fluency (10 points)</w:t>
            </w: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Sentences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structured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clearly and correctly with varied lengths. 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sz w:val="20"/>
                <w:szCs w:val="20"/>
              </w:rPr>
              <w:t xml:space="preserve">Sentences are </w:t>
            </w:r>
            <w:r w:rsidRPr="00C305BF">
              <w:rPr>
                <w:rFonts w:ascii="Arial Narrow" w:hAnsi="Arial Narrow"/>
                <w:b/>
                <w:bCs/>
                <w:sz w:val="20"/>
                <w:szCs w:val="20"/>
              </w:rPr>
              <w:t>connected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 smoothly and creatively.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 w:val="restart"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Conventions (10 points)</w:t>
            </w: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sz w:val="20"/>
                <w:szCs w:val="20"/>
              </w:rPr>
              <w:t xml:space="preserve">Grammar </w:t>
            </w:r>
            <w:r w:rsidRPr="00C305BF">
              <w:rPr>
                <w:rFonts w:ascii="Arial Narrow" w:hAnsi="Arial Narrow"/>
                <w:sz w:val="20"/>
                <w:szCs w:val="20"/>
              </w:rPr>
              <w:t xml:space="preserve">(and usage) are correct.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sz w:val="20"/>
                <w:szCs w:val="20"/>
              </w:rPr>
            </w:pPr>
            <w:r w:rsidRPr="00C305BF">
              <w:rPr>
                <w:rFonts w:ascii="Arial Narrow" w:hAnsi="Arial Narrow"/>
                <w:b/>
                <w:sz w:val="20"/>
                <w:szCs w:val="20"/>
              </w:rPr>
              <w:t xml:space="preserve">Mechanics </w:t>
            </w:r>
            <w:r w:rsidRPr="00C305BF">
              <w:rPr>
                <w:rFonts w:ascii="Arial Narrow" w:hAnsi="Arial Narrow"/>
                <w:sz w:val="20"/>
                <w:szCs w:val="20"/>
              </w:rPr>
              <w:t>(punctuation, spelling &amp; capitalization) are correct.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 w:val="restart"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Works Cited Page &amp; In-Text Citations (30 points)</w:t>
            </w: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sz w:val="20"/>
                <w:szCs w:val="20"/>
              </w:rPr>
              <w:t>Parenthetical references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quotes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are correctly inserted and correctly cited within the paper.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sz w:val="20"/>
                <w:szCs w:val="20"/>
              </w:rPr>
              <w:t xml:space="preserve">The works cited page is accurate according to </w:t>
            </w: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MLA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format.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sz w:val="20"/>
                <w:szCs w:val="20"/>
              </w:rPr>
              <w:t xml:space="preserve">Every entry on the works cited page is </w:t>
            </w:r>
            <w:r w:rsidRPr="00836EBA">
              <w:rPr>
                <w:rFonts w:ascii="Arial Narrow" w:hAnsi="Arial Narrow"/>
                <w:b/>
                <w:sz w:val="20"/>
                <w:szCs w:val="20"/>
              </w:rPr>
              <w:t>annotated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with a summary of the source.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sz w:val="20"/>
                <w:szCs w:val="20"/>
              </w:rPr>
              <w:t xml:space="preserve">Every entry on the works cited page is </w:t>
            </w:r>
            <w:r w:rsidRPr="00836EBA">
              <w:rPr>
                <w:rFonts w:ascii="Arial Narrow" w:hAnsi="Arial Narrow"/>
                <w:b/>
                <w:sz w:val="20"/>
                <w:szCs w:val="20"/>
              </w:rPr>
              <w:t>annotated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with a clear explanation of the use of the source in the paper.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sz w:val="20"/>
                <w:szCs w:val="20"/>
              </w:rPr>
              <w:t xml:space="preserve">Student has used </w:t>
            </w:r>
            <w:r w:rsidRPr="00836EBA">
              <w:rPr>
                <w:rFonts w:ascii="Arial Narrow" w:hAnsi="Arial Narrow"/>
                <w:b/>
                <w:sz w:val="20"/>
                <w:szCs w:val="20"/>
              </w:rPr>
              <w:t>various types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of resources, which could include books, interviews, film, posters, song lyrics, art, biographies, photos, etc.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728" w:type="dxa"/>
            <w:vMerge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836EBA" w:rsidRPr="00836EBA" w:rsidRDefault="00836EBA" w:rsidP="00836EB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sz w:val="20"/>
                <w:szCs w:val="20"/>
              </w:rPr>
              <w:t xml:space="preserve">Student has taken a </w:t>
            </w:r>
            <w:r w:rsidRPr="00836EBA">
              <w:rPr>
                <w:rFonts w:ascii="Arial Narrow" w:hAnsi="Arial Narrow"/>
                <w:b/>
                <w:sz w:val="20"/>
                <w:szCs w:val="20"/>
              </w:rPr>
              <w:t>critical and analytical</w:t>
            </w:r>
            <w:r w:rsidRPr="00836EBA">
              <w:rPr>
                <w:rFonts w:ascii="Arial Narrow" w:hAnsi="Arial Narrow"/>
                <w:sz w:val="20"/>
                <w:szCs w:val="20"/>
              </w:rPr>
              <w:t xml:space="preserve"> approach to both primary and secondary sources.  </w:t>
            </w:r>
          </w:p>
        </w:tc>
        <w:tc>
          <w:tcPr>
            <w:tcW w:w="1459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36EBA" w:rsidRDefault="00836EBA" w:rsidP="00F2285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36EBA">
        <w:tc>
          <w:tcPr>
            <w:tcW w:w="15614" w:type="dxa"/>
            <w:gridSpan w:val="7"/>
          </w:tcPr>
          <w:p w:rsidR="00836EBA" w:rsidRPr="00836EBA" w:rsidRDefault="00836EBA" w:rsidP="00F228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6EBA">
              <w:rPr>
                <w:rFonts w:ascii="Arial Narrow" w:hAnsi="Arial Narrow"/>
                <w:b/>
                <w:bCs/>
                <w:sz w:val="20"/>
                <w:szCs w:val="20"/>
              </w:rPr>
              <w:t>Total  ________________/130 points</w:t>
            </w:r>
          </w:p>
        </w:tc>
      </w:tr>
    </w:tbl>
    <w:p w:rsidR="006E530C" w:rsidRPr="00F22852" w:rsidRDefault="006E530C" w:rsidP="00F22852">
      <w:pPr>
        <w:rPr>
          <w:rFonts w:ascii="Arial Narrow" w:hAnsi="Arial Narrow"/>
          <w:bCs/>
          <w:sz w:val="20"/>
          <w:szCs w:val="20"/>
        </w:rPr>
      </w:pPr>
    </w:p>
    <w:p w:rsidR="00617037" w:rsidRDefault="00673DC2"/>
    <w:sectPr w:rsidR="00617037" w:rsidSect="00836EBA">
      <w:pgSz w:w="16838" w:h="11899" w:orient="landscape"/>
      <w:pgMar w:top="504" w:right="720" w:bottom="504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886"/>
    <w:multiLevelType w:val="hybridMultilevel"/>
    <w:tmpl w:val="F38E5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B79F5"/>
    <w:multiLevelType w:val="hybridMultilevel"/>
    <w:tmpl w:val="E2405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3B1CB2"/>
    <w:multiLevelType w:val="hybridMultilevel"/>
    <w:tmpl w:val="15AEF7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40851"/>
    <w:multiLevelType w:val="hybridMultilevel"/>
    <w:tmpl w:val="7012D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F0564"/>
    <w:multiLevelType w:val="hybridMultilevel"/>
    <w:tmpl w:val="FECC7B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848A1"/>
    <w:multiLevelType w:val="hybridMultilevel"/>
    <w:tmpl w:val="2FDC8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530C"/>
    <w:rsid w:val="00673DC2"/>
    <w:rsid w:val="006E530C"/>
    <w:rsid w:val="00727796"/>
    <w:rsid w:val="00836EBA"/>
    <w:rsid w:val="00F22852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0C"/>
    <w:pPr>
      <w:spacing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530C"/>
    <w:pPr>
      <w:ind w:left="720"/>
      <w:contextualSpacing/>
    </w:pPr>
  </w:style>
  <w:style w:type="table" w:styleId="TableGrid">
    <w:name w:val="Table Grid"/>
    <w:basedOn w:val="TableNormal"/>
    <w:uiPriority w:val="59"/>
    <w:rsid w:val="00F22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Macintosh Word</Application>
  <DocSecurity>0</DocSecurity>
  <Lines>18</Lines>
  <Paragraphs>4</Paragraphs>
  <ScaleCrop>false</ScaleCrop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JonesK</dc:creator>
  <cp:keywords/>
  <cp:lastModifiedBy>Sandra Goldsborough</cp:lastModifiedBy>
  <cp:revision>2</cp:revision>
  <cp:lastPrinted>2010-12-14T06:30:00Z</cp:lastPrinted>
  <dcterms:created xsi:type="dcterms:W3CDTF">2010-12-14T06:30:00Z</dcterms:created>
  <dcterms:modified xsi:type="dcterms:W3CDTF">2010-12-14T06:30:00Z</dcterms:modified>
</cp:coreProperties>
</file>